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B6759" w14:textId="78DA99CB" w:rsidR="004F0DE8" w:rsidRPr="008D2252" w:rsidRDefault="004F0DE8" w:rsidP="004F0DE8">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1</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BC41B1" w:rsidRPr="00BC41B1">
        <w:rPr>
          <w:rFonts w:ascii="Arial" w:hAnsi="Arial" w:cs="Arial"/>
          <w:b/>
          <w:bCs/>
          <w:szCs w:val="24"/>
          <w:lang w:eastAsia="en-US"/>
        </w:rPr>
        <w:t>R1-2004388</w:t>
      </w:r>
    </w:p>
    <w:p w14:paraId="76E87A33" w14:textId="77777777" w:rsidR="004F0DE8" w:rsidRPr="008D2252" w:rsidRDefault="004F0DE8" w:rsidP="004F0DE8">
      <w:pPr>
        <w:tabs>
          <w:tab w:val="center" w:pos="4536"/>
          <w:tab w:val="right" w:pos="9072"/>
        </w:tabs>
        <w:rPr>
          <w:rFonts w:ascii="Arial" w:eastAsia="ＭＳ 明朝" w:hAnsi="Arial" w:cs="Arial"/>
          <w:b/>
          <w:bCs/>
          <w:szCs w:val="24"/>
        </w:rPr>
      </w:pPr>
      <w:r>
        <w:rPr>
          <w:rFonts w:ascii="Arial" w:eastAsia="ＭＳ 明朝" w:hAnsi="Arial" w:cs="Arial"/>
          <w:b/>
          <w:bCs/>
          <w:szCs w:val="24"/>
        </w:rPr>
        <w:t>e-Meeting, May 25</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June 5</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4F0DE8"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AF32F6E"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 xml:space="preserve">Remaining issues on </w:t>
      </w:r>
      <w:r w:rsidR="00CF7587">
        <w:rPr>
          <w:sz w:val="24"/>
          <w:lang w:val="en-US"/>
        </w:rPr>
        <w:t>NR Uu controlling LTE SL</w:t>
      </w:r>
    </w:p>
    <w:bookmarkEnd w:id="1"/>
    <w:bookmarkEnd w:id="2"/>
    <w:bookmarkEnd w:id="3"/>
    <w:bookmarkEnd w:id="4"/>
    <w:p w14:paraId="1A271381" w14:textId="57C19570"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CF7587">
        <w:rPr>
          <w:rFonts w:hint="eastAsia"/>
          <w:sz w:val="24"/>
          <w:lang w:val="en-US" w:eastAsia="ja-JP"/>
        </w:rPr>
        <w:t>7</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4CD4BBB9"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681CF6">
        <w:rPr>
          <w:rFonts w:eastAsiaTheme="minorEastAsia"/>
          <w:sz w:val="22"/>
          <w:lang w:val="en-US"/>
        </w:rPr>
        <w:t>1#100</w:t>
      </w:r>
      <w:r w:rsidR="004F0DE8">
        <w:rPr>
          <w:rFonts w:eastAsiaTheme="minorEastAsia" w:hint="eastAsia"/>
          <w:sz w:val="22"/>
          <w:lang w:val="en-US"/>
        </w:rPr>
        <w:t>b</w:t>
      </w:r>
      <w:r w:rsidR="004F0DE8">
        <w:rPr>
          <w:rFonts w:eastAsiaTheme="minorEastAsia"/>
          <w:sz w:val="22"/>
          <w:lang w:val="en-US"/>
        </w:rPr>
        <w:t>is</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DA453E">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w:t>
      </w:r>
      <w:r>
        <w:rPr>
          <w:rFonts w:eastAsiaTheme="minorEastAsia"/>
          <w:sz w:val="22"/>
          <w:lang w:val="en-US"/>
        </w:rPr>
        <w:t>There are a few remaining issues to make RAN1 spec</w:t>
      </w:r>
      <w:r w:rsidR="00681CF6">
        <w:rPr>
          <w:rFonts w:eastAsiaTheme="minorEastAsia"/>
          <w:sz w:val="22"/>
          <w:lang w:val="en-US"/>
        </w:rPr>
        <w:t>ification</w:t>
      </w:r>
      <w:r>
        <w:rPr>
          <w:rFonts w:eastAsiaTheme="minorEastAsia"/>
          <w:sz w:val="22"/>
          <w:lang w:val="en-US"/>
        </w:rPr>
        <w:t xml:space="preserve">s completed. </w:t>
      </w:r>
      <w:r w:rsidR="00970E7C" w:rsidRPr="00B62A6A">
        <w:rPr>
          <w:rFonts w:eastAsiaTheme="minorEastAsia"/>
          <w:sz w:val="22"/>
          <w:lang w:val="en-US"/>
        </w:rPr>
        <w:t xml:space="preserve">In this contribution, we share our views on </w:t>
      </w:r>
      <w:r w:rsidR="00CF7587">
        <w:rPr>
          <w:rFonts w:eastAsiaTheme="minorEastAsia"/>
          <w:sz w:val="22"/>
          <w:lang w:val="en-US"/>
        </w:rPr>
        <w:t>NR Uu controlling LTE SL</w:t>
      </w:r>
      <w:r w:rsidR="00970E7C" w:rsidRPr="00B62A6A">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07DD25D5" w:rsidR="00495932" w:rsidRPr="003F1CB5" w:rsidRDefault="00CF7587"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DL pathloss-based OLPC </w:t>
      </w:r>
      <w:r w:rsidR="00635950">
        <w:rPr>
          <w:rFonts w:ascii="Arial" w:eastAsiaTheme="minorEastAsia" w:hAnsi="Arial"/>
          <w:b/>
          <w:kern w:val="28"/>
          <w:sz w:val="22"/>
          <w:szCs w:val="22"/>
          <w:lang w:val="en-US"/>
        </w:rPr>
        <w:t>in</w:t>
      </w:r>
      <w:r>
        <w:rPr>
          <w:rFonts w:ascii="Arial" w:eastAsiaTheme="minorEastAsia" w:hAnsi="Arial"/>
          <w:b/>
          <w:kern w:val="28"/>
          <w:sz w:val="22"/>
          <w:szCs w:val="22"/>
          <w:lang w:val="en-US"/>
        </w:rPr>
        <w:t xml:space="preserve"> LTE</w:t>
      </w:r>
      <w:r w:rsidR="005B433C">
        <w:rPr>
          <w:rFonts w:ascii="Arial" w:eastAsiaTheme="minorEastAsia" w:hAnsi="Arial"/>
          <w:b/>
          <w:kern w:val="28"/>
          <w:sz w:val="22"/>
          <w:szCs w:val="22"/>
          <w:lang w:val="en-US"/>
        </w:rPr>
        <w:t>-</w:t>
      </w:r>
      <w:r>
        <w:rPr>
          <w:rFonts w:ascii="Arial" w:eastAsiaTheme="minorEastAsia" w:hAnsi="Arial"/>
          <w:b/>
          <w:kern w:val="28"/>
          <w:sz w:val="22"/>
          <w:szCs w:val="22"/>
          <w:lang w:val="en-US"/>
        </w:rPr>
        <w:t xml:space="preserve">SL </w:t>
      </w:r>
      <w:r w:rsidR="005B433C">
        <w:rPr>
          <w:rFonts w:ascii="Arial" w:eastAsiaTheme="minorEastAsia" w:hAnsi="Arial"/>
          <w:b/>
          <w:kern w:val="28"/>
          <w:sz w:val="22"/>
          <w:szCs w:val="22"/>
          <w:lang w:val="en-US"/>
        </w:rPr>
        <w:t xml:space="preserve">operated </w:t>
      </w:r>
      <w:r>
        <w:rPr>
          <w:rFonts w:ascii="Arial" w:eastAsiaTheme="minorEastAsia" w:hAnsi="Arial"/>
          <w:b/>
          <w:kern w:val="28"/>
          <w:sz w:val="22"/>
          <w:szCs w:val="22"/>
          <w:lang w:val="en-US"/>
        </w:rPr>
        <w:t xml:space="preserve">on the </w:t>
      </w:r>
      <w:r w:rsidR="005B433C">
        <w:rPr>
          <w:rFonts w:ascii="Arial" w:eastAsiaTheme="minorEastAsia" w:hAnsi="Arial"/>
          <w:b/>
          <w:kern w:val="28"/>
          <w:sz w:val="22"/>
          <w:szCs w:val="22"/>
          <w:lang w:val="en-US"/>
        </w:rPr>
        <w:t>same band as Uu</w:t>
      </w:r>
    </w:p>
    <w:tbl>
      <w:tblPr>
        <w:tblStyle w:val="afc"/>
        <w:tblW w:w="0" w:type="auto"/>
        <w:tblLook w:val="04A0" w:firstRow="1" w:lastRow="0" w:firstColumn="1" w:lastColumn="0" w:noHBand="0" w:noVBand="1"/>
      </w:tblPr>
      <w:tblGrid>
        <w:gridCol w:w="9962"/>
      </w:tblGrid>
      <w:tr w:rsidR="009004BB" w14:paraId="2D307303" w14:textId="77777777" w:rsidTr="009004BB">
        <w:tc>
          <w:tcPr>
            <w:tcW w:w="9962" w:type="dxa"/>
          </w:tcPr>
          <w:p w14:paraId="6D9EA527" w14:textId="77777777" w:rsidR="00CF7587" w:rsidRPr="00CF7587" w:rsidRDefault="00CF7587" w:rsidP="00CF7587">
            <w:pPr>
              <w:spacing w:after="0"/>
              <w:rPr>
                <w:rFonts w:ascii="Times" w:eastAsia="Batang" w:hAnsi="Times"/>
                <w:b/>
                <w:bCs/>
                <w:sz w:val="20"/>
                <w:szCs w:val="24"/>
                <w:u w:val="single"/>
                <w:lang w:eastAsia="en-US"/>
              </w:rPr>
            </w:pPr>
            <w:r w:rsidRPr="00CF7587">
              <w:rPr>
                <w:rFonts w:ascii="Times" w:eastAsia="Batang" w:hAnsi="Times"/>
                <w:b/>
                <w:bCs/>
                <w:sz w:val="20"/>
                <w:szCs w:val="24"/>
                <w:u w:val="single"/>
                <w:lang w:eastAsia="en-US"/>
              </w:rPr>
              <w:t>Conclusion:</w:t>
            </w:r>
          </w:p>
          <w:p w14:paraId="7A32AA7F" w14:textId="77777777" w:rsidR="00CF7587" w:rsidRPr="00CF7587" w:rsidRDefault="00CF7587" w:rsidP="00CF7587">
            <w:pPr>
              <w:numPr>
                <w:ilvl w:val="0"/>
                <w:numId w:val="12"/>
              </w:numPr>
              <w:spacing w:after="0"/>
              <w:rPr>
                <w:rFonts w:ascii="Times" w:eastAsia="Batang" w:hAnsi="Times"/>
                <w:sz w:val="20"/>
                <w:szCs w:val="24"/>
                <w:lang w:eastAsia="x-none"/>
              </w:rPr>
            </w:pPr>
            <w:r w:rsidRPr="00CF7587">
              <w:rPr>
                <w:rFonts w:ascii="Times" w:eastAsia="Batang" w:hAnsi="Times"/>
                <w:sz w:val="20"/>
                <w:szCs w:val="24"/>
                <w:lang w:eastAsia="x-none"/>
              </w:rPr>
              <w:t xml:space="preserve">Regarding the proposal of “For NR Uu scheduling LTE sidelink with NR Uu and LTE SL on the same band, open loop power control based on the LTE PSSCH power control formula is reused with DL pathloss from the gNB” </w:t>
            </w:r>
          </w:p>
          <w:p w14:paraId="04C3C88B" w14:textId="77777777" w:rsidR="00CF7587" w:rsidRPr="00CF7587" w:rsidRDefault="00CF7587" w:rsidP="00CF7587">
            <w:pPr>
              <w:numPr>
                <w:ilvl w:val="1"/>
                <w:numId w:val="12"/>
              </w:numPr>
              <w:spacing w:after="0"/>
              <w:rPr>
                <w:rFonts w:ascii="Times" w:eastAsia="Batang" w:hAnsi="Times"/>
                <w:sz w:val="20"/>
                <w:szCs w:val="24"/>
                <w:lang w:eastAsia="x-none"/>
              </w:rPr>
            </w:pPr>
            <w:r w:rsidRPr="00CF7587">
              <w:rPr>
                <w:rFonts w:ascii="Times" w:eastAsia="Batang" w:hAnsi="Times"/>
                <w:sz w:val="20"/>
                <w:szCs w:val="24"/>
                <w:lang w:eastAsia="x-none"/>
              </w:rPr>
              <w:t>No consensus, re-discuss in May as needed</w:t>
            </w:r>
          </w:p>
          <w:p w14:paraId="65F14074" w14:textId="77777777" w:rsidR="00CF7587" w:rsidRPr="00CF7587" w:rsidRDefault="00CF7587" w:rsidP="00CF7587">
            <w:pPr>
              <w:numPr>
                <w:ilvl w:val="0"/>
                <w:numId w:val="12"/>
              </w:numPr>
              <w:spacing w:after="0"/>
              <w:rPr>
                <w:rFonts w:ascii="Times" w:eastAsia="Batang" w:hAnsi="Times"/>
                <w:sz w:val="20"/>
                <w:szCs w:val="24"/>
                <w:lang w:eastAsia="x-none"/>
              </w:rPr>
            </w:pPr>
            <w:r w:rsidRPr="00CF7587">
              <w:rPr>
                <w:rFonts w:ascii="Times" w:eastAsia="Batang" w:hAnsi="Times"/>
                <w:sz w:val="20"/>
                <w:szCs w:val="24"/>
                <w:lang w:eastAsia="x-none"/>
              </w:rPr>
              <w:t>Regarding the proposal of “For NR Uu scheduling LTE sidelink with LTE Uu and LTE SL on the same band, open loop power control based on the LTE PSSCH power control formula is reused with DL pathloss from the eNB</w:t>
            </w:r>
          </w:p>
          <w:p w14:paraId="734298AD" w14:textId="77777777" w:rsidR="00CF7587" w:rsidRPr="00CF7587" w:rsidRDefault="00CF7587" w:rsidP="00CF7587">
            <w:pPr>
              <w:numPr>
                <w:ilvl w:val="1"/>
                <w:numId w:val="12"/>
              </w:numPr>
              <w:spacing w:after="0"/>
              <w:rPr>
                <w:rFonts w:ascii="Times" w:eastAsia="Batang" w:hAnsi="Times"/>
                <w:sz w:val="20"/>
                <w:szCs w:val="24"/>
                <w:lang w:eastAsia="x-none"/>
              </w:rPr>
            </w:pPr>
            <w:r w:rsidRPr="00CF7587">
              <w:rPr>
                <w:rFonts w:ascii="Times" w:eastAsia="Batang" w:hAnsi="Times"/>
                <w:sz w:val="20"/>
                <w:szCs w:val="24"/>
                <w:lang w:eastAsia="x-none"/>
              </w:rPr>
              <w:t>Not agreed</w:t>
            </w:r>
          </w:p>
          <w:p w14:paraId="034946DE" w14:textId="1CCB0358" w:rsidR="009004BB" w:rsidRPr="00CF7587" w:rsidRDefault="00CF7587" w:rsidP="00CF7587">
            <w:pPr>
              <w:numPr>
                <w:ilvl w:val="0"/>
                <w:numId w:val="12"/>
              </w:numPr>
              <w:spacing w:after="0"/>
              <w:rPr>
                <w:rFonts w:ascii="Times" w:eastAsia="Batang" w:hAnsi="Times"/>
                <w:sz w:val="20"/>
                <w:szCs w:val="24"/>
                <w:lang w:eastAsia="x-none"/>
              </w:rPr>
            </w:pPr>
            <w:r w:rsidRPr="00CF7587">
              <w:rPr>
                <w:rFonts w:ascii="Times" w:eastAsia="Batang" w:hAnsi="Times"/>
                <w:sz w:val="20"/>
                <w:szCs w:val="24"/>
                <w:lang w:eastAsia="x-none"/>
              </w:rPr>
              <w:t>No consensus to address open loop power control for LTE V2X mode-4 resource allocation</w:t>
            </w:r>
          </w:p>
        </w:tc>
      </w:tr>
    </w:tbl>
    <w:p w14:paraId="7446B0D5" w14:textId="11E775A8" w:rsidR="008D4C0B" w:rsidRDefault="009004BB" w:rsidP="00635950">
      <w:pPr>
        <w:spacing w:beforeLines="50" w:before="120" w:afterLines="50" w:after="120"/>
        <w:jc w:val="both"/>
        <w:rPr>
          <w:rFonts w:eastAsiaTheme="minorEastAsia"/>
          <w:iCs/>
          <w:sz w:val="22"/>
          <w:lang w:val="en-US"/>
        </w:rPr>
      </w:pPr>
      <w:r>
        <w:rPr>
          <w:rFonts w:eastAsiaTheme="minorEastAsia"/>
          <w:iCs/>
          <w:sz w:val="22"/>
          <w:lang w:val="en-US"/>
        </w:rPr>
        <w:t xml:space="preserve">At the last e-meeting, </w:t>
      </w:r>
      <w:r w:rsidR="00635950">
        <w:rPr>
          <w:rFonts w:eastAsiaTheme="minorEastAsia"/>
          <w:iCs/>
          <w:sz w:val="22"/>
          <w:lang w:val="en-US"/>
        </w:rPr>
        <w:t>DL pathloss-based OLPC in LTE-SL operated on the same band as Uu was discussed but there was no consensus as the conclusion. We believe that further discussion is possible to support this feature.</w:t>
      </w:r>
    </w:p>
    <w:p w14:paraId="3FCD912F" w14:textId="6B7075D2" w:rsidR="00635950" w:rsidRDefault="00635950" w:rsidP="00635950">
      <w:pPr>
        <w:spacing w:beforeLines="50" w:before="120" w:afterLines="50" w:after="120"/>
        <w:jc w:val="both"/>
        <w:rPr>
          <w:rFonts w:eastAsiaTheme="minorEastAsia"/>
          <w:iCs/>
          <w:sz w:val="22"/>
          <w:lang w:val="en-US"/>
        </w:rPr>
      </w:pPr>
      <w:r>
        <w:rPr>
          <w:rFonts w:eastAsiaTheme="minorEastAsia"/>
          <w:iCs/>
          <w:sz w:val="22"/>
          <w:lang w:val="en-US"/>
        </w:rPr>
        <w:t xml:space="preserve">In our view, DL pathloss-based OLPC should be supported in the above three cases. DL pathloss-based OLPC is used to mitigate large interference </w:t>
      </w:r>
      <w:r w:rsidR="001D5359">
        <w:rPr>
          <w:rFonts w:eastAsiaTheme="minorEastAsia"/>
          <w:iCs/>
          <w:sz w:val="22"/>
          <w:lang w:val="en-US"/>
        </w:rPr>
        <w:t xml:space="preserve">to Uu communication. If DL pathloss-based OLPC is not used, UE transmits SL channel with the maximum power. </w:t>
      </w:r>
      <w:r w:rsidR="00C73DB4">
        <w:rPr>
          <w:rFonts w:eastAsiaTheme="minorEastAsia"/>
          <w:iCs/>
          <w:sz w:val="22"/>
          <w:lang w:val="en-US"/>
        </w:rPr>
        <w:t xml:space="preserve">Even a </w:t>
      </w:r>
      <w:r w:rsidR="001D5359">
        <w:rPr>
          <w:rFonts w:eastAsiaTheme="minorEastAsia"/>
          <w:iCs/>
          <w:sz w:val="22"/>
          <w:lang w:val="en-US"/>
        </w:rPr>
        <w:t>UE that is close to eNB/gNB do</w:t>
      </w:r>
      <w:r w:rsidR="00C73DB4">
        <w:rPr>
          <w:rFonts w:eastAsiaTheme="minorEastAsia" w:hint="eastAsia"/>
          <w:iCs/>
          <w:sz w:val="22"/>
          <w:lang w:val="en-US"/>
        </w:rPr>
        <w:t>e</w:t>
      </w:r>
      <w:r w:rsidR="00C73DB4">
        <w:rPr>
          <w:rFonts w:eastAsiaTheme="minorEastAsia"/>
          <w:iCs/>
          <w:sz w:val="22"/>
          <w:lang w:val="en-US"/>
        </w:rPr>
        <w:t>s</w:t>
      </w:r>
      <w:r w:rsidR="001D5359">
        <w:rPr>
          <w:rFonts w:eastAsiaTheme="minorEastAsia"/>
          <w:iCs/>
          <w:sz w:val="22"/>
          <w:lang w:val="en-US"/>
        </w:rPr>
        <w:t xml:space="preserve"> the behavior, which will degrade Uu performance significantly. It means that, the following three cases are impossible in actual deployments.</w:t>
      </w:r>
    </w:p>
    <w:p w14:paraId="65EC446C" w14:textId="0288126D" w:rsidR="001D5359" w:rsidRPr="001D5359" w:rsidRDefault="001D5359" w:rsidP="001D5359">
      <w:pPr>
        <w:pStyle w:val="afe"/>
        <w:numPr>
          <w:ilvl w:val="0"/>
          <w:numId w:val="13"/>
        </w:numPr>
        <w:spacing w:beforeLines="50" w:before="120" w:afterLines="50" w:after="120"/>
        <w:ind w:leftChars="0"/>
        <w:jc w:val="both"/>
        <w:rPr>
          <w:rFonts w:eastAsiaTheme="minorEastAsia"/>
          <w:iCs/>
          <w:sz w:val="22"/>
          <w:lang w:val="en-US"/>
        </w:rPr>
      </w:pPr>
      <w:r w:rsidRPr="001D5359">
        <w:rPr>
          <w:rFonts w:eastAsiaTheme="minorEastAsia"/>
          <w:iCs/>
          <w:sz w:val="22"/>
          <w:lang w:val="en-US"/>
        </w:rPr>
        <w:t>NR Uu scheduling LTE sidelink with NR Uu and LTE SL on the same band</w:t>
      </w:r>
    </w:p>
    <w:p w14:paraId="163C090B" w14:textId="48BC4A7D" w:rsidR="001D5359" w:rsidRPr="001D5359" w:rsidRDefault="001D5359" w:rsidP="001D5359">
      <w:pPr>
        <w:pStyle w:val="afe"/>
        <w:numPr>
          <w:ilvl w:val="0"/>
          <w:numId w:val="13"/>
        </w:numPr>
        <w:spacing w:beforeLines="50" w:before="120" w:afterLines="50" w:after="120"/>
        <w:ind w:leftChars="0"/>
        <w:jc w:val="both"/>
        <w:rPr>
          <w:rFonts w:eastAsiaTheme="minorEastAsia"/>
          <w:iCs/>
          <w:sz w:val="22"/>
          <w:lang w:val="en-US"/>
        </w:rPr>
      </w:pPr>
      <w:r w:rsidRPr="001D5359">
        <w:rPr>
          <w:rFonts w:eastAsiaTheme="minorEastAsia"/>
          <w:iCs/>
          <w:sz w:val="22"/>
          <w:lang w:val="en-US"/>
        </w:rPr>
        <w:t>NR Uu scheduling LTE sidelink with LTE Uu and LTE SL on the same band</w:t>
      </w:r>
    </w:p>
    <w:p w14:paraId="2667C323" w14:textId="0E60C8B4" w:rsidR="001D5359" w:rsidRDefault="001D5359" w:rsidP="001D5359">
      <w:pPr>
        <w:pStyle w:val="afe"/>
        <w:numPr>
          <w:ilvl w:val="0"/>
          <w:numId w:val="13"/>
        </w:numPr>
        <w:spacing w:beforeLines="50" w:before="120" w:afterLines="50" w:after="120"/>
        <w:ind w:leftChars="0"/>
        <w:jc w:val="both"/>
        <w:rPr>
          <w:rFonts w:eastAsiaTheme="minorEastAsia"/>
          <w:iCs/>
          <w:sz w:val="22"/>
          <w:lang w:val="en-US"/>
        </w:rPr>
      </w:pPr>
      <w:r w:rsidRPr="001D5359">
        <w:rPr>
          <w:rFonts w:eastAsiaTheme="minorEastAsia"/>
          <w:iCs/>
          <w:sz w:val="22"/>
          <w:lang w:val="en-US"/>
        </w:rPr>
        <w:t>LTE V2X mode-4 resource allocation on the same band as NR Uu</w:t>
      </w:r>
    </w:p>
    <w:p w14:paraId="320061C1" w14:textId="24877272" w:rsidR="001D5359" w:rsidRPr="001D5359" w:rsidRDefault="0080694A" w:rsidP="001D5359">
      <w:pPr>
        <w:spacing w:beforeLines="50" w:before="120" w:afterLines="50" w:after="120"/>
        <w:ind w:left="57"/>
        <w:jc w:val="both"/>
        <w:rPr>
          <w:rFonts w:eastAsiaTheme="minorEastAsia"/>
          <w:iCs/>
          <w:sz w:val="22"/>
          <w:lang w:val="en-US"/>
        </w:rPr>
      </w:pPr>
      <w:r>
        <w:rPr>
          <w:rFonts w:eastAsiaTheme="minorEastAsia" w:hint="eastAsia"/>
          <w:iCs/>
          <w:sz w:val="22"/>
          <w:lang w:val="en-US"/>
        </w:rPr>
        <w:t xml:space="preserve">To </w:t>
      </w:r>
      <w:r>
        <w:rPr>
          <w:rFonts w:eastAsiaTheme="minorEastAsia"/>
          <w:iCs/>
          <w:sz w:val="22"/>
          <w:lang w:val="en-US"/>
        </w:rPr>
        <w:t>have</w:t>
      </w:r>
      <w:r>
        <w:rPr>
          <w:rFonts w:eastAsiaTheme="minorEastAsia" w:hint="eastAsia"/>
          <w:iCs/>
          <w:sz w:val="22"/>
          <w:lang w:val="en-US"/>
        </w:rPr>
        <w:t xml:space="preserve"> better flexibility of 5G V2X</w:t>
      </w:r>
      <w:r>
        <w:rPr>
          <w:rFonts w:eastAsiaTheme="minorEastAsia"/>
          <w:iCs/>
          <w:sz w:val="22"/>
          <w:lang w:val="en-US"/>
        </w:rPr>
        <w:t xml:space="preserve"> including future release, we believe that RAN1 should support </w:t>
      </w:r>
      <w:r w:rsidR="00C73DB4">
        <w:rPr>
          <w:rFonts w:eastAsiaTheme="minorEastAsia"/>
          <w:iCs/>
          <w:sz w:val="22"/>
          <w:lang w:val="en-US"/>
        </w:rPr>
        <w:t xml:space="preserve">DL pathloss-based </w:t>
      </w:r>
      <w:r>
        <w:rPr>
          <w:rFonts w:eastAsiaTheme="minorEastAsia"/>
          <w:iCs/>
          <w:sz w:val="22"/>
          <w:lang w:val="en-US"/>
        </w:rPr>
        <w:t xml:space="preserve">OLPC for the above three cases. Exactly, RAN4 might not define these cases in NR Rel-16, but could define in future release. </w:t>
      </w:r>
      <w:r w:rsidR="00E71942">
        <w:rPr>
          <w:rFonts w:eastAsiaTheme="minorEastAsia"/>
          <w:iCs/>
          <w:sz w:val="22"/>
          <w:lang w:val="en-US"/>
        </w:rPr>
        <w:t xml:space="preserve">RAN1 has WI just to agree that the above three cases are supported? It will not be good way. </w:t>
      </w:r>
      <w:r w:rsidR="001C72BE">
        <w:rPr>
          <w:rFonts w:eastAsiaTheme="minorEastAsia"/>
          <w:iCs/>
          <w:sz w:val="22"/>
          <w:lang w:val="en-US"/>
        </w:rPr>
        <w:t>Instead, RAN1 has agreements in this release while RAN4 does not support in this release, it is OK. If the deployments become necessary, only RAN4 discusses in the future release. This direction is the same as FR2 support, we think.</w:t>
      </w:r>
    </w:p>
    <w:p w14:paraId="583E6255" w14:textId="3F54313C" w:rsidR="00495932" w:rsidRPr="00C82FD7" w:rsidRDefault="00495932" w:rsidP="009004BB">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D21B5">
        <w:rPr>
          <w:rFonts w:eastAsiaTheme="minorEastAsia"/>
          <w:b/>
          <w:sz w:val="22"/>
          <w:u w:val="single"/>
        </w:rPr>
        <w:t>1</w:t>
      </w:r>
      <w:r w:rsidRPr="00C82FD7">
        <w:rPr>
          <w:rFonts w:eastAsiaTheme="minorEastAsia" w:hint="eastAsia"/>
          <w:b/>
          <w:sz w:val="22"/>
          <w:u w:val="single"/>
        </w:rPr>
        <w:t>:</w:t>
      </w:r>
    </w:p>
    <w:p w14:paraId="5D3A168F" w14:textId="5EDBAC24" w:rsidR="006F5B09" w:rsidRDefault="001C72BE" w:rsidP="009004BB">
      <w:pPr>
        <w:numPr>
          <w:ilvl w:val="0"/>
          <w:numId w:val="8"/>
        </w:numPr>
        <w:spacing w:before="50" w:afterLines="50" w:after="120"/>
        <w:jc w:val="both"/>
        <w:rPr>
          <w:rFonts w:eastAsiaTheme="minorEastAsia"/>
          <w:i/>
          <w:sz w:val="22"/>
          <w:lang w:val="en-US"/>
        </w:rPr>
      </w:pPr>
      <w:r>
        <w:rPr>
          <w:rFonts w:eastAsiaTheme="minorEastAsia"/>
          <w:i/>
          <w:sz w:val="22"/>
          <w:lang w:val="en-US"/>
        </w:rPr>
        <w:t>DL pathloss based OLPC is supported in the following cases from RAN1 perspective.</w:t>
      </w:r>
    </w:p>
    <w:p w14:paraId="063DAEC7" w14:textId="77777777" w:rsidR="001C72BE" w:rsidRPr="001C72BE" w:rsidRDefault="001C72BE" w:rsidP="001C72BE">
      <w:pPr>
        <w:numPr>
          <w:ilvl w:val="1"/>
          <w:numId w:val="8"/>
        </w:numPr>
        <w:spacing w:before="50" w:afterLines="50" w:after="120"/>
        <w:jc w:val="both"/>
        <w:rPr>
          <w:rFonts w:eastAsiaTheme="minorEastAsia"/>
          <w:i/>
          <w:sz w:val="22"/>
          <w:lang w:val="en-US"/>
        </w:rPr>
      </w:pPr>
      <w:r w:rsidRPr="001C72BE">
        <w:rPr>
          <w:rFonts w:eastAsiaTheme="minorEastAsia"/>
          <w:i/>
          <w:sz w:val="22"/>
          <w:lang w:val="en-US"/>
        </w:rPr>
        <w:t>NR Uu scheduling LTE sidelink with NR Uu and LTE SL on the same band</w:t>
      </w:r>
    </w:p>
    <w:p w14:paraId="0766ACA3" w14:textId="77777777" w:rsidR="001C72BE" w:rsidRPr="001C72BE" w:rsidRDefault="001C72BE" w:rsidP="001C72BE">
      <w:pPr>
        <w:numPr>
          <w:ilvl w:val="1"/>
          <w:numId w:val="8"/>
        </w:numPr>
        <w:spacing w:before="50" w:afterLines="50" w:after="120"/>
        <w:jc w:val="both"/>
        <w:rPr>
          <w:rFonts w:eastAsiaTheme="minorEastAsia"/>
          <w:i/>
          <w:sz w:val="22"/>
          <w:lang w:val="en-US"/>
        </w:rPr>
      </w:pPr>
      <w:r w:rsidRPr="001C72BE">
        <w:rPr>
          <w:rFonts w:eastAsiaTheme="minorEastAsia"/>
          <w:i/>
          <w:sz w:val="22"/>
          <w:lang w:val="en-US"/>
        </w:rPr>
        <w:t>NR Uu scheduling LTE sidelink with LTE Uu and LTE SL on the same band</w:t>
      </w:r>
    </w:p>
    <w:p w14:paraId="08F9A05E" w14:textId="77777777" w:rsidR="001C72BE" w:rsidRPr="001C72BE" w:rsidRDefault="001C72BE" w:rsidP="001C72BE">
      <w:pPr>
        <w:numPr>
          <w:ilvl w:val="1"/>
          <w:numId w:val="8"/>
        </w:numPr>
        <w:spacing w:before="50" w:afterLines="50" w:after="120"/>
        <w:jc w:val="both"/>
        <w:rPr>
          <w:rFonts w:eastAsiaTheme="minorEastAsia"/>
          <w:i/>
          <w:sz w:val="22"/>
          <w:lang w:val="en-US"/>
        </w:rPr>
      </w:pPr>
      <w:r w:rsidRPr="001C72BE">
        <w:rPr>
          <w:rFonts w:eastAsiaTheme="minorEastAsia"/>
          <w:i/>
          <w:sz w:val="22"/>
          <w:lang w:val="en-US"/>
        </w:rPr>
        <w:t>LTE V2X mode-4 resource allocation on the same band as NR Uu</w:t>
      </w:r>
    </w:p>
    <w:p w14:paraId="5EF0162C" w14:textId="4EF30887" w:rsidR="006F5B09" w:rsidRDefault="00C73DB4" w:rsidP="001C72BE">
      <w:pPr>
        <w:numPr>
          <w:ilvl w:val="0"/>
          <w:numId w:val="8"/>
        </w:numPr>
        <w:spacing w:before="50" w:afterLines="50" w:after="120"/>
        <w:jc w:val="both"/>
        <w:rPr>
          <w:rFonts w:eastAsiaTheme="minorEastAsia"/>
          <w:i/>
          <w:sz w:val="22"/>
          <w:lang w:val="en-US"/>
        </w:rPr>
      </w:pPr>
      <w:r>
        <w:rPr>
          <w:rFonts w:eastAsiaTheme="minorEastAsia"/>
          <w:i/>
          <w:sz w:val="22"/>
          <w:lang w:val="en-US"/>
        </w:rPr>
        <w:lastRenderedPageBreak/>
        <w:t xml:space="preserve">Note: </w:t>
      </w:r>
      <w:r w:rsidR="003B1683">
        <w:rPr>
          <w:rFonts w:eastAsiaTheme="minorEastAsia"/>
          <w:i/>
          <w:sz w:val="22"/>
          <w:lang w:val="en-US"/>
        </w:rPr>
        <w:t>It does not imply that RAN4 support the above cases in Rel-16.</w:t>
      </w: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FE0FEF1"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E717CB">
        <w:rPr>
          <w:rFonts w:eastAsiaTheme="minorEastAsia"/>
          <w:sz w:val="22"/>
          <w:lang w:val="en-US"/>
        </w:rPr>
        <w:t>synchronization mechanism</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7175FF23" w14:textId="77777777" w:rsidR="00493896" w:rsidRPr="00C82FD7" w:rsidRDefault="00493896" w:rsidP="00493896">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6C9DF72" w14:textId="77777777" w:rsidR="00493896" w:rsidRDefault="00493896" w:rsidP="00493896">
      <w:pPr>
        <w:numPr>
          <w:ilvl w:val="0"/>
          <w:numId w:val="8"/>
        </w:numPr>
        <w:spacing w:before="50" w:afterLines="50" w:after="120"/>
        <w:jc w:val="both"/>
        <w:rPr>
          <w:rFonts w:eastAsiaTheme="minorEastAsia"/>
          <w:i/>
          <w:sz w:val="22"/>
          <w:lang w:val="en-US"/>
        </w:rPr>
      </w:pPr>
      <w:r>
        <w:rPr>
          <w:rFonts w:eastAsiaTheme="minorEastAsia"/>
          <w:i/>
          <w:sz w:val="22"/>
          <w:lang w:val="en-US"/>
        </w:rPr>
        <w:t>DL pathloss based OLPC is supported in the following cases from RAN1 perspective.</w:t>
      </w:r>
    </w:p>
    <w:p w14:paraId="198DEA77" w14:textId="77777777" w:rsidR="00493896" w:rsidRPr="001C72BE" w:rsidRDefault="00493896" w:rsidP="00493896">
      <w:pPr>
        <w:numPr>
          <w:ilvl w:val="1"/>
          <w:numId w:val="8"/>
        </w:numPr>
        <w:spacing w:before="50" w:afterLines="50" w:after="120"/>
        <w:jc w:val="both"/>
        <w:rPr>
          <w:rFonts w:eastAsiaTheme="minorEastAsia"/>
          <w:i/>
          <w:sz w:val="22"/>
          <w:lang w:val="en-US"/>
        </w:rPr>
      </w:pPr>
      <w:r w:rsidRPr="001C72BE">
        <w:rPr>
          <w:rFonts w:eastAsiaTheme="minorEastAsia"/>
          <w:i/>
          <w:sz w:val="22"/>
          <w:lang w:val="en-US"/>
        </w:rPr>
        <w:t>NR Uu scheduling LTE sidelink with NR Uu and LTE SL on the same band</w:t>
      </w:r>
    </w:p>
    <w:p w14:paraId="746886BB" w14:textId="77777777" w:rsidR="00493896" w:rsidRPr="001C72BE" w:rsidRDefault="00493896" w:rsidP="00493896">
      <w:pPr>
        <w:numPr>
          <w:ilvl w:val="1"/>
          <w:numId w:val="8"/>
        </w:numPr>
        <w:spacing w:before="50" w:afterLines="50" w:after="120"/>
        <w:jc w:val="both"/>
        <w:rPr>
          <w:rFonts w:eastAsiaTheme="minorEastAsia"/>
          <w:i/>
          <w:sz w:val="22"/>
          <w:lang w:val="en-US"/>
        </w:rPr>
      </w:pPr>
      <w:r w:rsidRPr="001C72BE">
        <w:rPr>
          <w:rFonts w:eastAsiaTheme="minorEastAsia"/>
          <w:i/>
          <w:sz w:val="22"/>
          <w:lang w:val="en-US"/>
        </w:rPr>
        <w:t>NR Uu scheduling LTE sidelink with LTE Uu and LTE SL on the same band</w:t>
      </w:r>
    </w:p>
    <w:p w14:paraId="6905BA47" w14:textId="77777777" w:rsidR="00493896" w:rsidRPr="001C72BE" w:rsidRDefault="00493896" w:rsidP="00493896">
      <w:pPr>
        <w:numPr>
          <w:ilvl w:val="1"/>
          <w:numId w:val="8"/>
        </w:numPr>
        <w:spacing w:before="50" w:afterLines="50" w:after="120"/>
        <w:jc w:val="both"/>
        <w:rPr>
          <w:rFonts w:eastAsiaTheme="minorEastAsia"/>
          <w:i/>
          <w:sz w:val="22"/>
          <w:lang w:val="en-US"/>
        </w:rPr>
      </w:pPr>
      <w:r w:rsidRPr="001C72BE">
        <w:rPr>
          <w:rFonts w:eastAsiaTheme="minorEastAsia"/>
          <w:i/>
          <w:sz w:val="22"/>
          <w:lang w:val="en-US"/>
        </w:rPr>
        <w:t>LTE V2X mode-4 resource allocation on the same band as NR Uu</w:t>
      </w:r>
    </w:p>
    <w:p w14:paraId="1BC829DC" w14:textId="1CBA575A" w:rsidR="00493896" w:rsidRDefault="00C73DB4" w:rsidP="00493896">
      <w:pPr>
        <w:numPr>
          <w:ilvl w:val="0"/>
          <w:numId w:val="8"/>
        </w:numPr>
        <w:spacing w:before="50" w:afterLines="50" w:after="120"/>
        <w:jc w:val="both"/>
        <w:rPr>
          <w:rFonts w:eastAsiaTheme="minorEastAsia"/>
          <w:i/>
          <w:sz w:val="22"/>
          <w:lang w:val="en-US"/>
        </w:rPr>
      </w:pPr>
      <w:r>
        <w:rPr>
          <w:rFonts w:eastAsiaTheme="minorEastAsia"/>
          <w:i/>
          <w:sz w:val="22"/>
          <w:lang w:val="en-US"/>
        </w:rPr>
        <w:t xml:space="preserve">Note: </w:t>
      </w:r>
      <w:bookmarkStart w:id="7" w:name="_GoBack"/>
      <w:bookmarkEnd w:id="7"/>
      <w:r w:rsidR="00493896">
        <w:rPr>
          <w:rFonts w:eastAsiaTheme="minorEastAsia"/>
          <w:i/>
          <w:sz w:val="22"/>
          <w:lang w:val="en-US"/>
        </w:rPr>
        <w:t>It does not imply that RAN4 support the above cases in Rel-16.</w:t>
      </w: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76A50138" w:rsidR="00523861" w:rsidRPr="00A966D6" w:rsidRDefault="006B18EA" w:rsidP="00523861">
      <w:pPr>
        <w:widowControl w:val="0"/>
        <w:numPr>
          <w:ilvl w:val="0"/>
          <w:numId w:val="4"/>
        </w:numPr>
        <w:spacing w:after="120"/>
        <w:jc w:val="both"/>
        <w:rPr>
          <w:sz w:val="22"/>
          <w:szCs w:val="22"/>
          <w:lang w:val="en-US"/>
        </w:rPr>
      </w:pPr>
      <w:r>
        <w:rPr>
          <w:rFonts w:eastAsia="SimSun"/>
          <w:sz w:val="22"/>
          <w:lang w:val="en-US" w:eastAsia="zh-CN"/>
        </w:rPr>
        <w:t>3GPP RAN1#100</w:t>
      </w:r>
      <w:r w:rsidR="006F5B09">
        <w:rPr>
          <w:rFonts w:eastAsia="SimSun"/>
          <w:sz w:val="22"/>
          <w:lang w:val="en-US" w:eastAsia="zh-CN"/>
        </w:rPr>
        <w:t>bis</w:t>
      </w:r>
      <w:r w:rsidR="004E259C">
        <w:rPr>
          <w:rFonts w:eastAsia="SimSun"/>
          <w:sz w:val="22"/>
          <w:lang w:val="en-US" w:eastAsia="zh-CN"/>
        </w:rPr>
        <w:t xml:space="preserve"> </w:t>
      </w:r>
      <w:r>
        <w:rPr>
          <w:rFonts w:eastAsia="SimSun"/>
          <w:sz w:val="22"/>
          <w:lang w:val="en-US" w:eastAsia="zh-CN"/>
        </w:rPr>
        <w:t>e-</w:t>
      </w:r>
      <w:r w:rsidR="00523861" w:rsidRPr="00E23D88">
        <w:rPr>
          <w:rFonts w:eastAsia="SimSun"/>
          <w:sz w:val="22"/>
          <w:lang w:val="en-US" w:eastAsia="zh-CN"/>
        </w:rPr>
        <w:t>meeting,</w:t>
      </w:r>
      <w:r w:rsidR="00523861" w:rsidRPr="00E23D88">
        <w:rPr>
          <w:rFonts w:eastAsia="SimSun"/>
          <w:sz w:val="22"/>
          <w:lang w:val="en-US" w:eastAsia="zh-CN"/>
        </w:rPr>
        <w:tab/>
        <w:t>chairman’s notes</w:t>
      </w:r>
    </w:p>
    <w:sectPr w:rsidR="00523861" w:rsidRPr="00A966D6">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E851B" w14:textId="77777777" w:rsidR="00702C5C" w:rsidRDefault="00702C5C">
      <w:r>
        <w:separator/>
      </w:r>
    </w:p>
  </w:endnote>
  <w:endnote w:type="continuationSeparator" w:id="0">
    <w:p w14:paraId="081F594B" w14:textId="77777777" w:rsidR="00702C5C" w:rsidRDefault="00702C5C">
      <w:r>
        <w:continuationSeparator/>
      </w:r>
    </w:p>
  </w:endnote>
  <w:endnote w:type="continuationNotice" w:id="1">
    <w:p w14:paraId="6B346E3E" w14:textId="77777777" w:rsidR="00702C5C" w:rsidRDefault="00702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188248B"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73DB4">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73DB4">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B396E" w14:textId="77777777" w:rsidR="00702C5C" w:rsidRDefault="00702C5C">
      <w:r>
        <w:separator/>
      </w:r>
    </w:p>
  </w:footnote>
  <w:footnote w:type="continuationSeparator" w:id="0">
    <w:p w14:paraId="2FF8FFDD" w14:textId="77777777" w:rsidR="00702C5C" w:rsidRDefault="00702C5C">
      <w:r>
        <w:continuationSeparator/>
      </w:r>
    </w:p>
  </w:footnote>
  <w:footnote w:type="continuationNotice" w:id="1">
    <w:p w14:paraId="0C919539" w14:textId="77777777" w:rsidR="00702C5C" w:rsidRDefault="00702C5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694FBC"/>
    <w:multiLevelType w:val="hybridMultilevel"/>
    <w:tmpl w:val="635083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B797ACE"/>
    <w:multiLevelType w:val="hybridMultilevel"/>
    <w:tmpl w:val="AC00F242"/>
    <w:lvl w:ilvl="0" w:tplc="16C0243E">
      <w:start w:val="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70083F57"/>
    <w:multiLevelType w:val="hybridMultilevel"/>
    <w:tmpl w:val="593E157E"/>
    <w:lvl w:ilvl="0" w:tplc="EE4A44B2">
      <w:start w:val="38"/>
      <w:numFmt w:val="bullet"/>
      <w:lvlText w:val="-"/>
      <w:lvlJc w:val="left"/>
      <w:pPr>
        <w:ind w:left="477" w:hanging="420"/>
      </w:pPr>
      <w:rPr>
        <w:rFonts w:ascii="Times New Roman" w:eastAsia="ＭＳ 明朝" w:hAnsi="Times New Roman" w:cs="Times New Roman"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1"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2"/>
  </w:num>
  <w:num w:numId="5">
    <w:abstractNumId w:val="12"/>
  </w:num>
  <w:num w:numId="6">
    <w:abstractNumId w:val="7"/>
  </w:num>
  <w:num w:numId="7">
    <w:abstractNumId w:val="4"/>
  </w:num>
  <w:num w:numId="8">
    <w:abstractNumId w:val="6"/>
  </w:num>
  <w:num w:numId="9">
    <w:abstractNumId w:val="8"/>
  </w:num>
  <w:num w:numId="10">
    <w:abstractNumId w:val="11"/>
  </w:num>
  <w:num w:numId="11">
    <w:abstractNumId w:val="1"/>
  </w:num>
  <w:num w:numId="12">
    <w:abstractNumId w:val="3"/>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D86"/>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7E4"/>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2AC"/>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3E6"/>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BE5"/>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59"/>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816"/>
    <w:rsid w:val="001C5930"/>
    <w:rsid w:val="001C5CC8"/>
    <w:rsid w:val="001C5DD2"/>
    <w:rsid w:val="001C5F7B"/>
    <w:rsid w:val="001C5F83"/>
    <w:rsid w:val="001C63C7"/>
    <w:rsid w:val="001C6489"/>
    <w:rsid w:val="001C654B"/>
    <w:rsid w:val="001C68C7"/>
    <w:rsid w:val="001C6F5A"/>
    <w:rsid w:val="001C72BE"/>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359"/>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ED9"/>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E8A"/>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088"/>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6BE"/>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26C"/>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FCB"/>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E7A"/>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60C"/>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3D1C"/>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EEE"/>
    <w:rsid w:val="003A6FDE"/>
    <w:rsid w:val="003A7102"/>
    <w:rsid w:val="003A7948"/>
    <w:rsid w:val="003A7FC8"/>
    <w:rsid w:val="003B002F"/>
    <w:rsid w:val="003B024F"/>
    <w:rsid w:val="003B1151"/>
    <w:rsid w:val="003B12DF"/>
    <w:rsid w:val="003B1373"/>
    <w:rsid w:val="003B13AB"/>
    <w:rsid w:val="003B1683"/>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D9B"/>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6"/>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7CB"/>
    <w:rsid w:val="003D6955"/>
    <w:rsid w:val="003D6B8B"/>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A02"/>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099"/>
    <w:rsid w:val="0049330B"/>
    <w:rsid w:val="004933D4"/>
    <w:rsid w:val="00493726"/>
    <w:rsid w:val="0049389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59C"/>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DE8"/>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B4"/>
    <w:rsid w:val="004F7086"/>
    <w:rsid w:val="004F7810"/>
    <w:rsid w:val="004F7C44"/>
    <w:rsid w:val="004F7EC4"/>
    <w:rsid w:val="004F7F65"/>
    <w:rsid w:val="00500961"/>
    <w:rsid w:val="00500F4A"/>
    <w:rsid w:val="0050193A"/>
    <w:rsid w:val="0050265F"/>
    <w:rsid w:val="0050287E"/>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85E"/>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710"/>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B6"/>
    <w:rsid w:val="005418EA"/>
    <w:rsid w:val="00541D17"/>
    <w:rsid w:val="00541F0A"/>
    <w:rsid w:val="0054202B"/>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3F7D"/>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3DA"/>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33C"/>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89"/>
    <w:rsid w:val="005C7DEB"/>
    <w:rsid w:val="005D02BD"/>
    <w:rsid w:val="005D0411"/>
    <w:rsid w:val="005D13D3"/>
    <w:rsid w:val="005D1597"/>
    <w:rsid w:val="005D1638"/>
    <w:rsid w:val="005D17A3"/>
    <w:rsid w:val="005D1D42"/>
    <w:rsid w:val="005D1EE5"/>
    <w:rsid w:val="005D21B5"/>
    <w:rsid w:val="005D2283"/>
    <w:rsid w:val="005D270E"/>
    <w:rsid w:val="005D271D"/>
    <w:rsid w:val="005D2AD6"/>
    <w:rsid w:val="005D2FE5"/>
    <w:rsid w:val="005D318D"/>
    <w:rsid w:val="005D352F"/>
    <w:rsid w:val="005D356B"/>
    <w:rsid w:val="005D36B3"/>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95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8EA"/>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C0D"/>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660"/>
    <w:rsid w:val="006F57B4"/>
    <w:rsid w:val="006F594F"/>
    <w:rsid w:val="006F5963"/>
    <w:rsid w:val="006F5B09"/>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C5C"/>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5"/>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BB1"/>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3FDB"/>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AA9"/>
    <w:rsid w:val="00784276"/>
    <w:rsid w:val="00784318"/>
    <w:rsid w:val="007847D8"/>
    <w:rsid w:val="00784896"/>
    <w:rsid w:val="00784BEF"/>
    <w:rsid w:val="0078514E"/>
    <w:rsid w:val="0078548B"/>
    <w:rsid w:val="007855E6"/>
    <w:rsid w:val="00785A88"/>
    <w:rsid w:val="0078628F"/>
    <w:rsid w:val="00786CB3"/>
    <w:rsid w:val="00786D76"/>
    <w:rsid w:val="007872E0"/>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94A"/>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EC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47B5"/>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C0B"/>
    <w:rsid w:val="008D4D56"/>
    <w:rsid w:val="008D5204"/>
    <w:rsid w:val="008D5259"/>
    <w:rsid w:val="008D5845"/>
    <w:rsid w:val="008D58EC"/>
    <w:rsid w:val="008D5A31"/>
    <w:rsid w:val="008D5DBF"/>
    <w:rsid w:val="008D60AE"/>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DEB"/>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4BB"/>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34A"/>
    <w:rsid w:val="009846AF"/>
    <w:rsid w:val="0098487E"/>
    <w:rsid w:val="00984AED"/>
    <w:rsid w:val="00984CA7"/>
    <w:rsid w:val="00984E6C"/>
    <w:rsid w:val="00984F91"/>
    <w:rsid w:val="00985174"/>
    <w:rsid w:val="0098544E"/>
    <w:rsid w:val="0098571A"/>
    <w:rsid w:val="00985C29"/>
    <w:rsid w:val="00985CAA"/>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C54"/>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24F"/>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2A0"/>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4ED6"/>
    <w:rsid w:val="00A951CD"/>
    <w:rsid w:val="00A95201"/>
    <w:rsid w:val="00A9522B"/>
    <w:rsid w:val="00A95461"/>
    <w:rsid w:val="00A95487"/>
    <w:rsid w:val="00A954D3"/>
    <w:rsid w:val="00A9557A"/>
    <w:rsid w:val="00A9593D"/>
    <w:rsid w:val="00A95A4C"/>
    <w:rsid w:val="00A95AD2"/>
    <w:rsid w:val="00A95FDF"/>
    <w:rsid w:val="00A96318"/>
    <w:rsid w:val="00A966D6"/>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8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B30"/>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3A"/>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528"/>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2E"/>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1B1"/>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1D4A"/>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AC"/>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B24"/>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40"/>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DB4"/>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603"/>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A03"/>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587"/>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C36"/>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1620"/>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3E"/>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0C1F"/>
    <w:rsid w:val="00DE11BC"/>
    <w:rsid w:val="00DE14E6"/>
    <w:rsid w:val="00DE19A1"/>
    <w:rsid w:val="00DE1A02"/>
    <w:rsid w:val="00DE1A16"/>
    <w:rsid w:val="00DE2529"/>
    <w:rsid w:val="00DE2874"/>
    <w:rsid w:val="00DE2BDC"/>
    <w:rsid w:val="00DE2D53"/>
    <w:rsid w:val="00DE30AA"/>
    <w:rsid w:val="00DE39DD"/>
    <w:rsid w:val="00DE3C1B"/>
    <w:rsid w:val="00DE3EE0"/>
    <w:rsid w:val="00DE4323"/>
    <w:rsid w:val="00DE5606"/>
    <w:rsid w:val="00DE5A29"/>
    <w:rsid w:val="00DE5C63"/>
    <w:rsid w:val="00DE5EA9"/>
    <w:rsid w:val="00DE5F66"/>
    <w:rsid w:val="00DE6345"/>
    <w:rsid w:val="00DE6CD9"/>
    <w:rsid w:val="00DE6E28"/>
    <w:rsid w:val="00DE6EE0"/>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ED4"/>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96"/>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942"/>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43"/>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5E35"/>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C70"/>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B6909-30BF-4A3C-86BA-994C51DD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1882</TotalTime>
  <Pages>2</Pages>
  <Words>522</Words>
  <Characters>2979</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244</cp:revision>
  <cp:lastPrinted>2016-09-21T11:03:00Z</cp:lastPrinted>
  <dcterms:created xsi:type="dcterms:W3CDTF">2019-02-15T07:05:00Z</dcterms:created>
  <dcterms:modified xsi:type="dcterms:W3CDTF">2020-05-15T09:41:00Z</dcterms:modified>
</cp:coreProperties>
</file>